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699" w:rsidRPr="007C0C08" w:rsidRDefault="007C0C08" w:rsidP="007C0C08">
      <w:pPr>
        <w:jc w:val="center"/>
        <w:rPr>
          <w:rFonts w:ascii="Times New Roman" w:hAnsi="Times New Roman" w:cs="Times New Roman"/>
          <w:b/>
        </w:rPr>
      </w:pPr>
      <w:r>
        <w:rPr>
          <w:rFonts w:ascii="Times New Roman" w:hAnsi="Times New Roman" w:cs="Times New Roman"/>
          <w:b/>
        </w:rPr>
        <w:t>CONVENTION DE PIGISTE</w:t>
      </w:r>
    </w:p>
    <w:p w:rsidR="007C0C08" w:rsidRDefault="007C0C08" w:rsidP="007C0C08">
      <w:pPr>
        <w:ind w:left="-720" w:right="-720"/>
        <w:rPr>
          <w:rFonts w:ascii="Times New Roman" w:hAnsi="Times New Roman" w:cs="Times New Roman"/>
          <w:sz w:val="22"/>
        </w:rPr>
      </w:pPr>
      <w:r w:rsidRPr="007C0C08">
        <w:rPr>
          <w:rFonts w:ascii="Times New Roman" w:hAnsi="Times New Roman" w:cs="Times New Roman"/>
          <w:sz w:val="22"/>
        </w:rPr>
        <w:t>La présente Convention de Pigiste (la « </w:t>
      </w:r>
      <w:r w:rsidRPr="007C0C08">
        <w:rPr>
          <w:rFonts w:ascii="Times New Roman" w:hAnsi="Times New Roman" w:cs="Times New Roman"/>
          <w:b/>
          <w:sz w:val="22"/>
        </w:rPr>
        <w:t>Convention</w:t>
      </w:r>
      <w:r w:rsidRPr="007C0C08">
        <w:rPr>
          <w:rFonts w:ascii="Times New Roman" w:hAnsi="Times New Roman" w:cs="Times New Roman"/>
          <w:sz w:val="22"/>
        </w:rPr>
        <w:t xml:space="preserve"> ») est conclue entre </w:t>
      </w:r>
      <w:r w:rsidRPr="00AD593C">
        <w:rPr>
          <w:rFonts w:ascii="Times New Roman" w:hAnsi="Times New Roman" w:cs="Times New Roman"/>
          <w:b/>
          <w:sz w:val="22"/>
        </w:rPr>
        <w:t>MISHMASH MEDIA INC.</w:t>
      </w:r>
      <w:r w:rsidRPr="007C0C08">
        <w:rPr>
          <w:rFonts w:ascii="Times New Roman" w:hAnsi="Times New Roman" w:cs="Times New Roman"/>
          <w:sz w:val="22"/>
        </w:rPr>
        <w:t>, société</w:t>
      </w:r>
      <w:r>
        <w:rPr>
          <w:rFonts w:ascii="Times New Roman" w:hAnsi="Times New Roman" w:cs="Times New Roman"/>
          <w:sz w:val="22"/>
        </w:rPr>
        <w:t xml:space="preserve"> dûment constituée ayant son siège social au 606, rue </w:t>
      </w:r>
      <w:proofErr w:type="spellStart"/>
      <w:r>
        <w:rPr>
          <w:rFonts w:ascii="Times New Roman" w:hAnsi="Times New Roman" w:cs="Times New Roman"/>
          <w:sz w:val="22"/>
        </w:rPr>
        <w:t>Cathcart</w:t>
      </w:r>
      <w:proofErr w:type="spellEnd"/>
      <w:r>
        <w:rPr>
          <w:rFonts w:ascii="Times New Roman" w:hAnsi="Times New Roman" w:cs="Times New Roman"/>
          <w:sz w:val="22"/>
        </w:rPr>
        <w:t>, bureau 1007, Montréal, province de Québec, H3B 1K9 (</w:t>
      </w:r>
      <w:proofErr w:type="spellStart"/>
      <w:r>
        <w:rPr>
          <w:rFonts w:ascii="Times New Roman" w:hAnsi="Times New Roman" w:cs="Times New Roman"/>
          <w:sz w:val="22"/>
        </w:rPr>
        <w:t>ci-apres</w:t>
      </w:r>
      <w:proofErr w:type="spellEnd"/>
      <w:r>
        <w:rPr>
          <w:rFonts w:ascii="Times New Roman" w:hAnsi="Times New Roman" w:cs="Times New Roman"/>
          <w:sz w:val="22"/>
        </w:rPr>
        <w:t xml:space="preserve"> « </w:t>
      </w:r>
      <w:proofErr w:type="spellStart"/>
      <w:r>
        <w:rPr>
          <w:rFonts w:ascii="Times New Roman" w:hAnsi="Times New Roman" w:cs="Times New Roman"/>
          <w:b/>
          <w:sz w:val="22"/>
        </w:rPr>
        <w:t>Mishmash</w:t>
      </w:r>
      <w:proofErr w:type="spellEnd"/>
      <w:r>
        <w:rPr>
          <w:rFonts w:ascii="Times New Roman" w:hAnsi="Times New Roman" w:cs="Times New Roman"/>
          <w:sz w:val="22"/>
        </w:rPr>
        <w:t> » et le pigiste dont les coordonnées apparaissent au formulaire plus bas (ci-après le « </w:t>
      </w:r>
      <w:r>
        <w:rPr>
          <w:rFonts w:ascii="Times New Roman" w:hAnsi="Times New Roman" w:cs="Times New Roman"/>
          <w:b/>
          <w:sz w:val="22"/>
        </w:rPr>
        <w:t>Pigiste</w:t>
      </w:r>
      <w:r>
        <w:rPr>
          <w:rFonts w:ascii="Times New Roman" w:hAnsi="Times New Roman" w:cs="Times New Roman"/>
          <w:sz w:val="22"/>
        </w:rPr>
        <w:t xml:space="preserve"> »),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et le Pigiste étant désignés collectivement comme les « </w:t>
      </w:r>
      <w:r>
        <w:rPr>
          <w:rFonts w:ascii="Times New Roman" w:hAnsi="Times New Roman" w:cs="Times New Roman"/>
          <w:b/>
          <w:sz w:val="22"/>
        </w:rPr>
        <w:t>Parties</w:t>
      </w:r>
      <w:r>
        <w:rPr>
          <w:rFonts w:ascii="Times New Roman" w:hAnsi="Times New Roman" w:cs="Times New Roman"/>
          <w:sz w:val="22"/>
        </w:rPr>
        <w:t> ».</w:t>
      </w:r>
    </w:p>
    <w:p w:rsidR="007C0C08" w:rsidRDefault="007C0C08" w:rsidP="007C0C08">
      <w:pPr>
        <w:ind w:left="-720" w:right="-720"/>
        <w:rPr>
          <w:rFonts w:ascii="Times New Roman" w:hAnsi="Times New Roman" w:cs="Times New Roman"/>
          <w:sz w:val="22"/>
        </w:rPr>
      </w:pPr>
      <w:r>
        <w:rPr>
          <w:rFonts w:ascii="Times New Roman" w:hAnsi="Times New Roman" w:cs="Times New Roman"/>
          <w:sz w:val="22"/>
        </w:rPr>
        <w:t>Les Parties conviennent de ce qui suit :</w:t>
      </w:r>
    </w:p>
    <w:p w:rsidR="007C0C08" w:rsidRDefault="007C0C08" w:rsidP="00544B44">
      <w:pPr>
        <w:pStyle w:val="Paragraphedeliste"/>
        <w:numPr>
          <w:ilvl w:val="0"/>
          <w:numId w:val="1"/>
        </w:numPr>
        <w:ind w:right="-720"/>
        <w:contextualSpacing w:val="0"/>
        <w:rPr>
          <w:rFonts w:ascii="Times New Roman" w:hAnsi="Times New Roman" w:cs="Times New Roman"/>
          <w:sz w:val="22"/>
        </w:rPr>
      </w:pPr>
      <w:r>
        <w:rPr>
          <w:rFonts w:ascii="Times New Roman" w:hAnsi="Times New Roman" w:cs="Times New Roman"/>
          <w:b/>
          <w:sz w:val="22"/>
        </w:rPr>
        <w:t>Champ d’application.</w:t>
      </w:r>
      <w:r>
        <w:rPr>
          <w:rFonts w:ascii="Times New Roman" w:hAnsi="Times New Roman" w:cs="Times New Roman"/>
          <w:sz w:val="22"/>
        </w:rPr>
        <w:t xml:space="preserve"> La Convention vise à établir les termes généraux applicables à la production de matériel journalistique original de temps à autre par le Pigiste à la demande et pour le compte de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ou de l’une de ses sociétés affiliées (les « </w:t>
      </w:r>
      <w:r w:rsidR="00544B44">
        <w:rPr>
          <w:rFonts w:ascii="Times New Roman" w:hAnsi="Times New Roman" w:cs="Times New Roman"/>
          <w:b/>
          <w:sz w:val="22"/>
        </w:rPr>
        <w:t>Livrables</w:t>
      </w:r>
      <w:r w:rsidR="00544B44">
        <w:rPr>
          <w:rFonts w:ascii="Times New Roman" w:hAnsi="Times New Roman" w:cs="Times New Roman"/>
          <w:sz w:val="22"/>
        </w:rPr>
        <w:t> »). Les modalités particulières de chaque mandat, y compris la rémunération, seront prévues dans le cadre de chaque commande dans un avenant.</w:t>
      </w:r>
    </w:p>
    <w:p w:rsidR="00544B44" w:rsidRPr="00544B44" w:rsidRDefault="00544B44" w:rsidP="00544B44">
      <w:pPr>
        <w:ind w:left="-360" w:right="-720"/>
        <w:rPr>
          <w:rFonts w:ascii="Times New Roman" w:hAnsi="Times New Roman" w:cs="Times New Roman"/>
          <w:sz w:val="22"/>
        </w:rPr>
      </w:pPr>
      <w:r>
        <w:rPr>
          <w:rFonts w:ascii="Times New Roman" w:hAnsi="Times New Roman" w:cs="Times New Roman"/>
          <w:sz w:val="22"/>
        </w:rPr>
        <w:t xml:space="preserve">La Convention, et chaque avenant, constituent une description fidèle et complète de l’entente intervenue entre les Parties relativement au mandat en cause. Elle annule et remplace tout autre accord préalable, écrit ou verbal, intervenu entre les Parties à ce sujet. Le Pigiste s’engage à maintenir strictement confidentielles les modalités de la présente Convention et de chaque commande. En cas de conflit entre toute facture du Pigiste ou mention à un chèque que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a émis et la présente Convention, les conditions de la Convention prévaudront.</w:t>
      </w:r>
    </w:p>
    <w:p w:rsidR="00544B44" w:rsidRDefault="00544B44" w:rsidP="00544B44">
      <w:pPr>
        <w:pStyle w:val="Paragraphedeliste"/>
        <w:numPr>
          <w:ilvl w:val="0"/>
          <w:numId w:val="1"/>
        </w:numPr>
        <w:ind w:right="-720"/>
        <w:contextualSpacing w:val="0"/>
        <w:rPr>
          <w:rFonts w:ascii="Times New Roman" w:hAnsi="Times New Roman" w:cs="Times New Roman"/>
          <w:sz w:val="22"/>
        </w:rPr>
      </w:pPr>
      <w:r>
        <w:rPr>
          <w:rFonts w:ascii="Times New Roman" w:hAnsi="Times New Roman" w:cs="Times New Roman"/>
          <w:b/>
          <w:sz w:val="22"/>
        </w:rPr>
        <w:t>Représentations et garanties.</w:t>
      </w:r>
      <w:r>
        <w:rPr>
          <w:rFonts w:ascii="Times New Roman" w:hAnsi="Times New Roman" w:cs="Times New Roman"/>
          <w:sz w:val="22"/>
        </w:rPr>
        <w:t xml:space="preserve"> Les parties s’engagent à se conformer à toutes les lois et règles applicables, y compris celles en matière d’éthique et de déontologie journalistique.</w:t>
      </w:r>
    </w:p>
    <w:p w:rsidR="00544B44" w:rsidRDefault="00544B44" w:rsidP="00544B44">
      <w:pPr>
        <w:pStyle w:val="Paragraphedeliste"/>
        <w:ind w:left="-360" w:right="-720"/>
        <w:contextualSpacing w:val="0"/>
      </w:pPr>
      <w:r>
        <w:rPr>
          <w:rFonts w:ascii="Times New Roman" w:hAnsi="Times New Roman" w:cs="Times New Roman"/>
          <w:sz w:val="22"/>
        </w:rPr>
        <w:t>Le Pigiste garantit spécifiquement, pour chaque Livrable </w:t>
      </w:r>
      <w:r>
        <w:t>:</w:t>
      </w:r>
    </w:p>
    <w:p w:rsidR="00544B44" w:rsidRDefault="00544B44" w:rsidP="00544B44">
      <w:pPr>
        <w:pStyle w:val="Paragraphedeliste"/>
        <w:numPr>
          <w:ilvl w:val="1"/>
          <w:numId w:val="1"/>
        </w:numPr>
        <w:ind w:right="-720"/>
        <w:contextualSpacing w:val="0"/>
        <w:rPr>
          <w:rFonts w:ascii="Times New Roman" w:hAnsi="Times New Roman" w:cs="Times New Roman"/>
          <w:sz w:val="22"/>
        </w:rPr>
      </w:pPr>
      <w:r>
        <w:rPr>
          <w:rFonts w:ascii="Times New Roman" w:hAnsi="Times New Roman" w:cs="Times New Roman"/>
          <w:sz w:val="22"/>
        </w:rPr>
        <w:t>qu’il est l’auteur d’une œuvre originale non publiée;</w:t>
      </w:r>
    </w:p>
    <w:p w:rsidR="00544B44" w:rsidRDefault="00544B44" w:rsidP="00544B44">
      <w:pPr>
        <w:pStyle w:val="Paragraphedeliste"/>
        <w:numPr>
          <w:ilvl w:val="1"/>
          <w:numId w:val="1"/>
        </w:numPr>
        <w:ind w:right="-720"/>
        <w:contextualSpacing w:val="0"/>
        <w:rPr>
          <w:rFonts w:ascii="Times New Roman" w:hAnsi="Times New Roman" w:cs="Times New Roman"/>
          <w:sz w:val="22"/>
        </w:rPr>
      </w:pPr>
      <w:r>
        <w:rPr>
          <w:rFonts w:ascii="Times New Roman" w:hAnsi="Times New Roman" w:cs="Times New Roman"/>
          <w:sz w:val="22"/>
        </w:rPr>
        <w:t>que son contenu respecte les normes journalistiques;</w:t>
      </w:r>
    </w:p>
    <w:p w:rsidR="001E061C" w:rsidRPr="00544B44" w:rsidRDefault="00544B44" w:rsidP="00544B44">
      <w:pPr>
        <w:pStyle w:val="Paragraphedeliste"/>
        <w:numPr>
          <w:ilvl w:val="1"/>
          <w:numId w:val="1"/>
        </w:numPr>
        <w:ind w:right="-720"/>
        <w:contextualSpacing w:val="0"/>
        <w:rPr>
          <w:rFonts w:ascii="Times New Roman" w:hAnsi="Times New Roman" w:cs="Times New Roman"/>
          <w:sz w:val="22"/>
        </w:rPr>
      </w:pPr>
      <w:proofErr w:type="gramStart"/>
      <w:r>
        <w:rPr>
          <w:rFonts w:ascii="Times New Roman" w:hAnsi="Times New Roman" w:cs="Times New Roman"/>
          <w:sz w:val="22"/>
        </w:rPr>
        <w:t>que</w:t>
      </w:r>
      <w:proofErr w:type="gramEnd"/>
      <w:r>
        <w:rPr>
          <w:rFonts w:ascii="Times New Roman" w:hAnsi="Times New Roman" w:cs="Times New Roman"/>
          <w:sz w:val="22"/>
        </w:rPr>
        <w:t xml:space="preserve"> dans un contexte journalistique, il n’enfreint aucun droit propriété intellectuelle d’autrui, aucun droit à la réputation ni aucun droit à l’image – étant toutefois entendu que si besoin est pour des motifs propres au sujet ou à la matière, le Pigiste a obtenu le consentement de personnes nommées et pour le contexte du reportage en cause;</w:t>
      </w:r>
    </w:p>
    <w:p w:rsidR="00544B44" w:rsidRDefault="00544B44" w:rsidP="00544B44">
      <w:pPr>
        <w:pStyle w:val="Paragraphedeliste"/>
        <w:numPr>
          <w:ilvl w:val="0"/>
          <w:numId w:val="1"/>
        </w:numPr>
        <w:ind w:right="-720"/>
        <w:contextualSpacing w:val="0"/>
        <w:rPr>
          <w:rFonts w:ascii="Times New Roman" w:hAnsi="Times New Roman" w:cs="Times New Roman"/>
          <w:sz w:val="22"/>
        </w:rPr>
      </w:pPr>
      <w:r>
        <w:rPr>
          <w:rFonts w:ascii="Times New Roman" w:hAnsi="Times New Roman" w:cs="Times New Roman"/>
          <w:b/>
          <w:sz w:val="22"/>
        </w:rPr>
        <w:t>Contrepartie.</w:t>
      </w:r>
      <w:r>
        <w:rPr>
          <w:rFonts w:ascii="Times New Roman" w:hAnsi="Times New Roman" w:cs="Times New Roman"/>
          <w:sz w:val="22"/>
        </w:rPr>
        <w:t xml:space="preserve">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s’engage à verser au </w:t>
      </w:r>
      <w:proofErr w:type="gramStart"/>
      <w:r>
        <w:rPr>
          <w:rFonts w:ascii="Times New Roman" w:hAnsi="Times New Roman" w:cs="Times New Roman"/>
          <w:sz w:val="22"/>
        </w:rPr>
        <w:t xml:space="preserve">Pigiste  </w:t>
      </w:r>
      <w:r w:rsidR="00887989">
        <w:rPr>
          <w:rFonts w:ascii="Times New Roman" w:hAnsi="Times New Roman" w:cs="Times New Roman"/>
          <w:sz w:val="22"/>
        </w:rPr>
        <w:t>la</w:t>
      </w:r>
      <w:proofErr w:type="gramEnd"/>
      <w:r w:rsidR="00887989">
        <w:rPr>
          <w:rFonts w:ascii="Times New Roman" w:hAnsi="Times New Roman" w:cs="Times New Roman"/>
          <w:sz w:val="22"/>
        </w:rPr>
        <w:t xml:space="preserve"> redevance </w:t>
      </w:r>
      <w:r>
        <w:rPr>
          <w:rFonts w:ascii="Times New Roman" w:hAnsi="Times New Roman" w:cs="Times New Roman"/>
          <w:sz w:val="22"/>
        </w:rPr>
        <w:t>convenu</w:t>
      </w:r>
      <w:r w:rsidR="00887989">
        <w:rPr>
          <w:rFonts w:ascii="Times New Roman" w:hAnsi="Times New Roman" w:cs="Times New Roman"/>
          <w:sz w:val="22"/>
        </w:rPr>
        <w:t>e</w:t>
      </w:r>
      <w:r>
        <w:rPr>
          <w:rFonts w:ascii="Times New Roman" w:hAnsi="Times New Roman" w:cs="Times New Roman"/>
          <w:sz w:val="22"/>
        </w:rPr>
        <w:t xml:space="preserve"> pour chaque mandat faisant l’objet d’un avenant. Ce</w:t>
      </w:r>
      <w:r w:rsidR="00887989">
        <w:rPr>
          <w:rFonts w:ascii="Times New Roman" w:hAnsi="Times New Roman" w:cs="Times New Roman"/>
          <w:sz w:val="22"/>
        </w:rPr>
        <w:t>tte redevance</w:t>
      </w:r>
      <w:r>
        <w:rPr>
          <w:rFonts w:ascii="Times New Roman" w:hAnsi="Times New Roman" w:cs="Times New Roman"/>
          <w:sz w:val="22"/>
        </w:rPr>
        <w:t xml:space="preserve"> est payable dans les 30 jours suivant l’acceptation du Livrable en cause par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et la réception de la facture y relative. Le </w:t>
      </w:r>
      <w:r w:rsidR="001F60BA">
        <w:rPr>
          <w:rFonts w:ascii="Times New Roman" w:hAnsi="Times New Roman" w:cs="Times New Roman"/>
          <w:sz w:val="22"/>
        </w:rPr>
        <w:t>L</w:t>
      </w:r>
      <w:r>
        <w:rPr>
          <w:rFonts w:ascii="Times New Roman" w:hAnsi="Times New Roman" w:cs="Times New Roman"/>
          <w:sz w:val="22"/>
        </w:rPr>
        <w:t xml:space="preserve">ivrable est réputé accepté si dans les dix (10) jours de sa remise à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cette dernière n’a pas avisé le Pigiste qu’elle refusait la livraison du Livrable, ledit refus ne pouvant avoir effet que dans le cas d’un motif juste et raisonnable fondé sur des défauts substantiels du Livrable quant à son fond, non pas quant à sa seule forme puisqu’elle peut en tout temps faire l’objet d’une révision avant publication. Sauf une autre entente visant des </w:t>
      </w:r>
      <w:r w:rsidR="00887989">
        <w:rPr>
          <w:rFonts w:ascii="Times New Roman" w:hAnsi="Times New Roman" w:cs="Times New Roman"/>
          <w:sz w:val="22"/>
        </w:rPr>
        <w:t>redevances</w:t>
      </w:r>
      <w:r>
        <w:rPr>
          <w:rFonts w:ascii="Times New Roman" w:hAnsi="Times New Roman" w:cs="Times New Roman"/>
          <w:sz w:val="22"/>
        </w:rPr>
        <w:t xml:space="preserve"> plus élevés,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ajustera annuellement les montants des </w:t>
      </w:r>
      <w:r w:rsidR="00887989">
        <w:rPr>
          <w:rFonts w:ascii="Times New Roman" w:hAnsi="Times New Roman" w:cs="Times New Roman"/>
          <w:sz w:val="22"/>
        </w:rPr>
        <w:t xml:space="preserve">redevances </w:t>
      </w:r>
      <w:r>
        <w:rPr>
          <w:rFonts w:ascii="Times New Roman" w:hAnsi="Times New Roman" w:cs="Times New Roman"/>
          <w:sz w:val="22"/>
        </w:rPr>
        <w:t>versé</w:t>
      </w:r>
      <w:r w:rsidR="00887989">
        <w:rPr>
          <w:rFonts w:ascii="Times New Roman" w:hAnsi="Times New Roman" w:cs="Times New Roman"/>
          <w:sz w:val="22"/>
        </w:rPr>
        <w:t>e</w:t>
      </w:r>
      <w:r>
        <w:rPr>
          <w:rFonts w:ascii="Times New Roman" w:hAnsi="Times New Roman" w:cs="Times New Roman"/>
          <w:sz w:val="22"/>
        </w:rPr>
        <w:t>s au Pigiste afin de compenser l’inflation en vertu de l’Indice des Prix à la Consommation (« </w:t>
      </w:r>
      <w:r>
        <w:rPr>
          <w:rFonts w:ascii="Times New Roman" w:hAnsi="Times New Roman" w:cs="Times New Roman"/>
          <w:b/>
          <w:sz w:val="22"/>
        </w:rPr>
        <w:t>IPC</w:t>
      </w:r>
      <w:r>
        <w:rPr>
          <w:rFonts w:ascii="Times New Roman" w:hAnsi="Times New Roman" w:cs="Times New Roman"/>
          <w:sz w:val="22"/>
        </w:rPr>
        <w:t xml:space="preserve"> ») établi par Statistique Canada. Il est convenu que l’acceptation du Livrable par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ne dispense pas le Pigiste des représentations et garanties données en vertu de la présente Convention.</w:t>
      </w:r>
    </w:p>
    <w:p w:rsidR="00544B44" w:rsidRDefault="00544B44" w:rsidP="00BA2E10">
      <w:pPr>
        <w:pStyle w:val="Paragraphedeliste"/>
        <w:numPr>
          <w:ilvl w:val="0"/>
          <w:numId w:val="1"/>
        </w:numPr>
        <w:ind w:right="-720"/>
        <w:contextualSpacing w:val="0"/>
        <w:rPr>
          <w:rFonts w:ascii="Times New Roman" w:hAnsi="Times New Roman" w:cs="Times New Roman"/>
          <w:sz w:val="22"/>
        </w:rPr>
      </w:pPr>
      <w:r>
        <w:rPr>
          <w:rFonts w:ascii="Times New Roman" w:hAnsi="Times New Roman" w:cs="Times New Roman"/>
          <w:b/>
          <w:sz w:val="22"/>
        </w:rPr>
        <w:t>Licence des droits du Pigiste.</w:t>
      </w:r>
      <w:r>
        <w:rPr>
          <w:rFonts w:ascii="Times New Roman" w:hAnsi="Times New Roman" w:cs="Times New Roman"/>
          <w:sz w:val="22"/>
        </w:rPr>
        <w:t xml:space="preserve"> Par la présente Convention, le Pigiste concède à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et à chacune de ses sociétés affiliées, en </w:t>
      </w:r>
      <w:proofErr w:type="gramStart"/>
      <w:r>
        <w:rPr>
          <w:rFonts w:ascii="Times New Roman" w:hAnsi="Times New Roman" w:cs="Times New Roman"/>
          <w:sz w:val="22"/>
        </w:rPr>
        <w:t xml:space="preserve">contrepartie </w:t>
      </w:r>
      <w:r w:rsidR="00887989">
        <w:rPr>
          <w:rFonts w:ascii="Times New Roman" w:hAnsi="Times New Roman" w:cs="Times New Roman"/>
          <w:sz w:val="22"/>
        </w:rPr>
        <w:t xml:space="preserve"> de</w:t>
      </w:r>
      <w:proofErr w:type="gramEnd"/>
      <w:r w:rsidR="00887989">
        <w:rPr>
          <w:rFonts w:ascii="Times New Roman" w:hAnsi="Times New Roman" w:cs="Times New Roman"/>
          <w:sz w:val="22"/>
        </w:rPr>
        <w:t xml:space="preserve"> la redevance </w:t>
      </w:r>
      <w:r>
        <w:rPr>
          <w:rFonts w:ascii="Times New Roman" w:hAnsi="Times New Roman" w:cs="Times New Roman"/>
          <w:sz w:val="22"/>
        </w:rPr>
        <w:t>convenu</w:t>
      </w:r>
      <w:r w:rsidR="00887989">
        <w:rPr>
          <w:rFonts w:ascii="Times New Roman" w:hAnsi="Times New Roman" w:cs="Times New Roman"/>
          <w:sz w:val="22"/>
        </w:rPr>
        <w:t>e</w:t>
      </w:r>
      <w:r>
        <w:rPr>
          <w:rFonts w:ascii="Times New Roman" w:hAnsi="Times New Roman" w:cs="Times New Roman"/>
          <w:sz w:val="22"/>
        </w:rPr>
        <w:t xml:space="preserve"> pour la production des Livrables, une licence des droits énumérés ci-</w:t>
      </w:r>
      <w:r w:rsidR="00BA2E10">
        <w:rPr>
          <w:rFonts w:ascii="Times New Roman" w:hAnsi="Times New Roman" w:cs="Times New Roman"/>
          <w:sz w:val="22"/>
        </w:rPr>
        <w:t>dessous (les « </w:t>
      </w:r>
      <w:r w:rsidR="00BA2E10">
        <w:rPr>
          <w:rFonts w:ascii="Times New Roman" w:hAnsi="Times New Roman" w:cs="Times New Roman"/>
          <w:b/>
          <w:sz w:val="22"/>
        </w:rPr>
        <w:t>Droits concédés</w:t>
      </w:r>
      <w:r w:rsidR="00BA2E10">
        <w:rPr>
          <w:rFonts w:ascii="Times New Roman" w:hAnsi="Times New Roman" w:cs="Times New Roman"/>
          <w:sz w:val="22"/>
        </w:rPr>
        <w:t> »</w:t>
      </w:r>
      <w:r w:rsidR="002D5592">
        <w:rPr>
          <w:rFonts w:ascii="Times New Roman" w:hAnsi="Times New Roman" w:cs="Times New Roman"/>
          <w:sz w:val="22"/>
        </w:rPr>
        <w:t>)</w:t>
      </w:r>
      <w:r w:rsidR="00BA2E10">
        <w:rPr>
          <w:rFonts w:ascii="Times New Roman" w:hAnsi="Times New Roman" w:cs="Times New Roman"/>
          <w:sz w:val="22"/>
        </w:rPr>
        <w:t>.</w:t>
      </w:r>
    </w:p>
    <w:p w:rsidR="00BA2E10" w:rsidRDefault="00BA2E10" w:rsidP="00BA2E10">
      <w:pPr>
        <w:pStyle w:val="Paragraphedeliste"/>
        <w:ind w:left="-360" w:right="-720"/>
        <w:contextualSpacing w:val="0"/>
        <w:rPr>
          <w:rFonts w:ascii="Times New Roman" w:hAnsi="Times New Roman" w:cs="Times New Roman"/>
          <w:sz w:val="22"/>
        </w:rPr>
      </w:pPr>
      <w:r>
        <w:rPr>
          <w:rFonts w:ascii="Times New Roman" w:hAnsi="Times New Roman" w:cs="Times New Roman"/>
          <w:sz w:val="22"/>
        </w:rPr>
        <w:t xml:space="preserve">Le Pigiste convient que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et ses sociétés affiliées pourront exercer les Droits concédés sur le ou les plateforme(s) et médium(s) convenu</w:t>
      </w:r>
      <w:r w:rsidR="00124B62">
        <w:rPr>
          <w:rFonts w:ascii="Times New Roman" w:hAnsi="Times New Roman" w:cs="Times New Roman"/>
          <w:sz w:val="22"/>
        </w:rPr>
        <w:t>(</w:t>
      </w:r>
      <w:r>
        <w:rPr>
          <w:rFonts w:ascii="Times New Roman" w:hAnsi="Times New Roman" w:cs="Times New Roman"/>
          <w:sz w:val="22"/>
        </w:rPr>
        <w:t>s</w:t>
      </w:r>
      <w:r w:rsidR="00124B62">
        <w:rPr>
          <w:rFonts w:ascii="Times New Roman" w:hAnsi="Times New Roman" w:cs="Times New Roman"/>
          <w:sz w:val="22"/>
        </w:rPr>
        <w:t>)</w:t>
      </w:r>
      <w:r>
        <w:rPr>
          <w:rFonts w:ascii="Times New Roman" w:hAnsi="Times New Roman" w:cs="Times New Roman"/>
          <w:sz w:val="22"/>
        </w:rPr>
        <w:t xml:space="preserve"> dans le cadre de l’avenant visant la commande. Toute publication par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et ses sociétés affiliées sur toute autre plateforme ou par l’entremise de tout autre média, à travers le monde entier, dans n’importe quelle langue ou n’importe quel format et à l’aide de tout moyen technologique existant et à venir fait l’objet d’un avenant par écrit et d’un</w:t>
      </w:r>
      <w:r w:rsidR="00887989">
        <w:rPr>
          <w:rFonts w:ascii="Times New Roman" w:hAnsi="Times New Roman" w:cs="Times New Roman"/>
          <w:sz w:val="22"/>
        </w:rPr>
        <w:t>e</w:t>
      </w:r>
      <w:r>
        <w:rPr>
          <w:rFonts w:ascii="Times New Roman" w:hAnsi="Times New Roman" w:cs="Times New Roman"/>
          <w:sz w:val="22"/>
        </w:rPr>
        <w:t xml:space="preserve"> </w:t>
      </w:r>
      <w:proofErr w:type="gramStart"/>
      <w:r w:rsidR="00887989">
        <w:rPr>
          <w:rFonts w:ascii="Times New Roman" w:hAnsi="Times New Roman" w:cs="Times New Roman"/>
          <w:sz w:val="22"/>
        </w:rPr>
        <w:t>redevance</w:t>
      </w:r>
      <w:r w:rsidR="00887989" w:rsidDel="00887989">
        <w:rPr>
          <w:rFonts w:ascii="Times New Roman" w:hAnsi="Times New Roman" w:cs="Times New Roman"/>
          <w:sz w:val="22"/>
        </w:rPr>
        <w:t xml:space="preserve"> </w:t>
      </w:r>
      <w:r>
        <w:rPr>
          <w:rFonts w:ascii="Times New Roman" w:hAnsi="Times New Roman" w:cs="Times New Roman"/>
          <w:sz w:val="22"/>
        </w:rPr>
        <w:t xml:space="preserve"> supplémentaire</w:t>
      </w:r>
      <w:proofErr w:type="gramEnd"/>
      <w:r>
        <w:rPr>
          <w:rFonts w:ascii="Times New Roman" w:hAnsi="Times New Roman" w:cs="Times New Roman"/>
          <w:sz w:val="22"/>
        </w:rPr>
        <w:t xml:space="preserve"> à cel</w:t>
      </w:r>
      <w:r w:rsidR="00887989">
        <w:rPr>
          <w:rFonts w:ascii="Times New Roman" w:hAnsi="Times New Roman" w:cs="Times New Roman"/>
          <w:sz w:val="22"/>
        </w:rPr>
        <w:t>le</w:t>
      </w:r>
      <w:r>
        <w:rPr>
          <w:rFonts w:ascii="Times New Roman" w:hAnsi="Times New Roman" w:cs="Times New Roman"/>
          <w:sz w:val="22"/>
        </w:rPr>
        <w:t xml:space="preserve"> prévu</w:t>
      </w:r>
      <w:r w:rsidR="00887989">
        <w:rPr>
          <w:rFonts w:ascii="Times New Roman" w:hAnsi="Times New Roman" w:cs="Times New Roman"/>
          <w:sz w:val="22"/>
        </w:rPr>
        <w:t>e</w:t>
      </w:r>
      <w:r>
        <w:rPr>
          <w:rFonts w:ascii="Times New Roman" w:hAnsi="Times New Roman" w:cs="Times New Roman"/>
          <w:sz w:val="22"/>
        </w:rPr>
        <w:t xml:space="preserve"> pour l’exercice des droits initialement concédés en licence.</w:t>
      </w:r>
    </w:p>
    <w:p w:rsidR="00BA2E10" w:rsidRDefault="00BA2E10" w:rsidP="00BA2E10">
      <w:pPr>
        <w:pStyle w:val="Paragraphedeliste"/>
        <w:ind w:left="-360" w:right="-720"/>
        <w:contextualSpacing w:val="0"/>
        <w:rPr>
          <w:rFonts w:ascii="Times New Roman" w:hAnsi="Times New Roman" w:cs="Times New Roman"/>
          <w:sz w:val="22"/>
        </w:rPr>
      </w:pPr>
      <w:r>
        <w:rPr>
          <w:rFonts w:ascii="Times New Roman" w:hAnsi="Times New Roman" w:cs="Times New Roman"/>
          <w:sz w:val="22"/>
        </w:rPr>
        <w:lastRenderedPageBreak/>
        <w:t xml:space="preserve">Sauf autrement prévu à l’avenant, les Droits concédés à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et ses affiliées le sont pour la pleine durée des droits d’auteur, y compris toute prolongation à celle-ci. Ils sont concédés à titre exclusif, mais cette exclusivité cesse après une période de 90 jours à compter de l’acceptation du Livrable (la « </w:t>
      </w:r>
      <w:r>
        <w:rPr>
          <w:rFonts w:ascii="Times New Roman" w:hAnsi="Times New Roman" w:cs="Times New Roman"/>
          <w:b/>
          <w:sz w:val="22"/>
        </w:rPr>
        <w:t>Période d’exclusivité</w:t>
      </w:r>
      <w:r>
        <w:rPr>
          <w:rFonts w:ascii="Times New Roman" w:hAnsi="Times New Roman" w:cs="Times New Roman"/>
          <w:sz w:val="22"/>
        </w:rPr>
        <w:t> »).</w:t>
      </w:r>
    </w:p>
    <w:p w:rsidR="00BA2E10" w:rsidRDefault="00BA2E10" w:rsidP="00BA2E10">
      <w:pPr>
        <w:pStyle w:val="Paragraphedeliste"/>
        <w:ind w:left="-360" w:right="-720"/>
        <w:contextualSpacing w:val="0"/>
        <w:rPr>
          <w:rFonts w:ascii="Times New Roman" w:hAnsi="Times New Roman" w:cs="Times New Roman"/>
          <w:sz w:val="22"/>
        </w:rPr>
      </w:pPr>
      <w:r>
        <w:rPr>
          <w:rFonts w:ascii="Times New Roman" w:hAnsi="Times New Roman" w:cs="Times New Roman"/>
          <w:sz w:val="22"/>
        </w:rPr>
        <w:t>Sauf si autrement prévus dans un avenant, les Droits concédés pour chaque Livrable ou une version modifiée sont :</w:t>
      </w:r>
    </w:p>
    <w:p w:rsidR="00BA2E10" w:rsidRDefault="00BA2E10" w:rsidP="00BA2E10">
      <w:pPr>
        <w:pStyle w:val="Paragraphedeliste"/>
        <w:numPr>
          <w:ilvl w:val="1"/>
          <w:numId w:val="1"/>
        </w:numPr>
        <w:ind w:right="-720"/>
        <w:contextualSpacing w:val="0"/>
        <w:rPr>
          <w:rFonts w:ascii="Times New Roman" w:hAnsi="Times New Roman" w:cs="Times New Roman"/>
          <w:sz w:val="22"/>
        </w:rPr>
      </w:pPr>
      <w:r>
        <w:rPr>
          <w:rFonts w:ascii="Times New Roman" w:hAnsi="Times New Roman" w:cs="Times New Roman"/>
          <w:sz w:val="22"/>
        </w:rPr>
        <w:t>Le droit de reproduire, communiquer au public par télécommunications, mettre à la disposition, distribuer et/ou publier, selon ce qui est requis en fonction de la ou les plateforme(s) ou média(s) convenus, le Livrable via le ou les plateforme(s) ou média(s) convenu(s) par écrit dans l’avenant en fonction duquel ou desquels l</w:t>
      </w:r>
      <w:r w:rsidR="00887989">
        <w:rPr>
          <w:rFonts w:ascii="Times New Roman" w:hAnsi="Times New Roman" w:cs="Times New Roman"/>
          <w:sz w:val="22"/>
        </w:rPr>
        <w:t xml:space="preserve">a redevance </w:t>
      </w:r>
      <w:r>
        <w:rPr>
          <w:rFonts w:ascii="Times New Roman" w:hAnsi="Times New Roman" w:cs="Times New Roman"/>
          <w:sz w:val="22"/>
        </w:rPr>
        <w:t>a été établi</w:t>
      </w:r>
      <w:r w:rsidR="00887989">
        <w:rPr>
          <w:rFonts w:ascii="Times New Roman" w:hAnsi="Times New Roman" w:cs="Times New Roman"/>
          <w:sz w:val="22"/>
        </w:rPr>
        <w:t>e</w:t>
      </w:r>
      <w:r>
        <w:rPr>
          <w:rFonts w:ascii="Times New Roman" w:hAnsi="Times New Roman" w:cs="Times New Roman"/>
          <w:sz w:val="22"/>
        </w:rPr>
        <w:t>;</w:t>
      </w:r>
    </w:p>
    <w:p w:rsidR="00BA2E10" w:rsidRDefault="00BA2E10" w:rsidP="00BA2E10">
      <w:pPr>
        <w:pStyle w:val="Paragraphedeliste"/>
        <w:numPr>
          <w:ilvl w:val="1"/>
          <w:numId w:val="1"/>
        </w:numPr>
        <w:ind w:right="-720"/>
        <w:contextualSpacing w:val="0"/>
        <w:rPr>
          <w:rFonts w:ascii="Times New Roman" w:hAnsi="Times New Roman" w:cs="Times New Roman"/>
          <w:sz w:val="22"/>
        </w:rPr>
      </w:pPr>
      <w:r>
        <w:rPr>
          <w:rFonts w:ascii="Times New Roman" w:hAnsi="Times New Roman" w:cs="Times New Roman"/>
          <w:sz w:val="22"/>
        </w:rPr>
        <w:t xml:space="preserve">Le Pigiste conserve le droit de percevoir la part auteur des sociétés de gestion des droits d’auteur telles </w:t>
      </w:r>
      <w:proofErr w:type="spellStart"/>
      <w:r>
        <w:rPr>
          <w:rFonts w:ascii="Times New Roman" w:hAnsi="Times New Roman" w:cs="Times New Roman"/>
          <w:sz w:val="22"/>
        </w:rPr>
        <w:t>Copibec</w:t>
      </w:r>
      <w:proofErr w:type="spellEnd"/>
      <w:r>
        <w:rPr>
          <w:rFonts w:ascii="Times New Roman" w:hAnsi="Times New Roman" w:cs="Times New Roman"/>
          <w:sz w:val="22"/>
        </w:rPr>
        <w:t xml:space="preserve"> ou Access Copyright les droits que ces dernières gèrent du fait d’un mandat à elles confié par le Pigiste.</w:t>
      </w:r>
    </w:p>
    <w:p w:rsidR="00BA2E10" w:rsidRDefault="00BA2E10" w:rsidP="00BA2E10">
      <w:pPr>
        <w:ind w:left="-360" w:right="-720"/>
        <w:rPr>
          <w:rFonts w:ascii="Times New Roman" w:hAnsi="Times New Roman" w:cs="Times New Roman"/>
          <w:sz w:val="22"/>
        </w:rPr>
      </w:pPr>
      <w:r>
        <w:rPr>
          <w:rFonts w:ascii="Times New Roman" w:hAnsi="Times New Roman" w:cs="Times New Roman"/>
          <w:sz w:val="22"/>
        </w:rPr>
        <w:t xml:space="preserve">À moins de stipulation contraire à l’avenant, lorsqu’un ou plusieurs média(s) écrit(s) sont visés,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n’aura le droit que de publier le Livrable dans une édition imprimée de chaque média écrit, sauf en convenant d’un nouvel avenant avec le Pigiste.</w:t>
      </w:r>
    </w:p>
    <w:p w:rsidR="00BA2E10" w:rsidRDefault="00BA2E10" w:rsidP="00BA2E10">
      <w:pPr>
        <w:ind w:left="-360" w:right="-720"/>
        <w:rPr>
          <w:rFonts w:ascii="Times New Roman" w:hAnsi="Times New Roman" w:cs="Times New Roman"/>
          <w:sz w:val="22"/>
        </w:rPr>
      </w:pPr>
      <w:r>
        <w:rPr>
          <w:rFonts w:ascii="Times New Roman" w:hAnsi="Times New Roman" w:cs="Times New Roman"/>
          <w:sz w:val="22"/>
        </w:rPr>
        <w:t>Le nom du Pigiste est identifié conformément aux normes journalistiques. Conformément à ces normes, il peut requérir l’anonymat dans des cas spécifiques.</w:t>
      </w:r>
    </w:p>
    <w:p w:rsidR="00BA2E10" w:rsidRPr="00BA2E10" w:rsidRDefault="00BA2E10" w:rsidP="00BA2E10">
      <w:pPr>
        <w:ind w:left="-360" w:right="-720"/>
        <w:rPr>
          <w:rFonts w:ascii="Times New Roman" w:hAnsi="Times New Roman" w:cs="Times New Roman"/>
          <w:sz w:val="22"/>
        </w:rPr>
      </w:pPr>
      <w:r>
        <w:rPr>
          <w:rFonts w:ascii="Times New Roman" w:hAnsi="Times New Roman" w:cs="Times New Roman"/>
          <w:sz w:val="22"/>
        </w:rPr>
        <w:t>Le Pigiste conserve les droits d’auteur sur chaque Livrable, sous réserve des Droits concédés. Le Pigiste ne peut céder ses droits, à moins que le cessionnaire confirme par écrit son accord à la présente licence.</w:t>
      </w:r>
    </w:p>
    <w:p w:rsidR="00BA2E10" w:rsidRDefault="00BA2E10" w:rsidP="00BA2E10">
      <w:pPr>
        <w:pStyle w:val="Paragraphedeliste"/>
        <w:numPr>
          <w:ilvl w:val="0"/>
          <w:numId w:val="1"/>
        </w:numPr>
        <w:ind w:right="-720"/>
        <w:contextualSpacing w:val="0"/>
        <w:rPr>
          <w:rFonts w:ascii="Times New Roman" w:hAnsi="Times New Roman" w:cs="Times New Roman"/>
          <w:sz w:val="22"/>
        </w:rPr>
      </w:pPr>
      <w:r>
        <w:rPr>
          <w:rFonts w:ascii="Times New Roman" w:hAnsi="Times New Roman" w:cs="Times New Roman"/>
          <w:b/>
          <w:sz w:val="22"/>
        </w:rPr>
        <w:t>Cession et sous-traitance.</w:t>
      </w:r>
      <w:r>
        <w:rPr>
          <w:rFonts w:ascii="Times New Roman" w:hAnsi="Times New Roman" w:cs="Times New Roman"/>
          <w:sz w:val="22"/>
        </w:rPr>
        <w:t xml:space="preserve"> </w:t>
      </w:r>
      <w:proofErr w:type="spellStart"/>
      <w:r>
        <w:rPr>
          <w:rFonts w:ascii="Times New Roman" w:hAnsi="Times New Roman" w:cs="Times New Roman"/>
          <w:sz w:val="22"/>
        </w:rPr>
        <w:t>Mishmash</w:t>
      </w:r>
      <w:proofErr w:type="spellEnd"/>
      <w:r>
        <w:rPr>
          <w:rFonts w:ascii="Times New Roman" w:hAnsi="Times New Roman" w:cs="Times New Roman"/>
          <w:sz w:val="22"/>
        </w:rPr>
        <w:t xml:space="preserve"> et ses sociétés affiliées pourront céder les droits qui lui octroie</w:t>
      </w:r>
      <w:r w:rsidR="004C3144">
        <w:rPr>
          <w:rFonts w:ascii="Times New Roman" w:hAnsi="Times New Roman" w:cs="Times New Roman"/>
          <w:sz w:val="22"/>
        </w:rPr>
        <w:t>nt</w:t>
      </w:r>
      <w:r>
        <w:rPr>
          <w:rFonts w:ascii="Times New Roman" w:hAnsi="Times New Roman" w:cs="Times New Roman"/>
          <w:sz w:val="22"/>
        </w:rPr>
        <w:t xml:space="preserve"> la présente Convention, pour autant que le cessionnaire accepte par écrit de se conformer à la Convention et </w:t>
      </w:r>
      <w:r w:rsidR="00453220">
        <w:rPr>
          <w:rFonts w:ascii="Times New Roman" w:hAnsi="Times New Roman" w:cs="Times New Roman"/>
          <w:sz w:val="22"/>
        </w:rPr>
        <w:t xml:space="preserve">chaque avenant. Le Pigiste ne peut sous-traiter tout ou partie des Livrables sans avoir préalablement obtenu le consentement écrit de </w:t>
      </w:r>
      <w:proofErr w:type="spellStart"/>
      <w:r w:rsidR="00453220">
        <w:rPr>
          <w:rFonts w:ascii="Times New Roman" w:hAnsi="Times New Roman" w:cs="Times New Roman"/>
          <w:sz w:val="22"/>
        </w:rPr>
        <w:t>Mishmash</w:t>
      </w:r>
      <w:proofErr w:type="spellEnd"/>
      <w:r w:rsidR="00453220">
        <w:rPr>
          <w:rFonts w:ascii="Times New Roman" w:hAnsi="Times New Roman" w:cs="Times New Roman"/>
          <w:sz w:val="22"/>
        </w:rPr>
        <w:t xml:space="preserve"> ou si ceci est prévu par l’avenant.</w:t>
      </w:r>
    </w:p>
    <w:p w:rsidR="00453220" w:rsidRDefault="00453220" w:rsidP="00453220">
      <w:pPr>
        <w:pStyle w:val="Paragraphedeliste"/>
        <w:numPr>
          <w:ilvl w:val="0"/>
          <w:numId w:val="1"/>
        </w:numPr>
        <w:ind w:right="-720"/>
        <w:contextualSpacing w:val="0"/>
        <w:rPr>
          <w:rFonts w:ascii="Times New Roman" w:hAnsi="Times New Roman" w:cs="Times New Roman"/>
          <w:sz w:val="22"/>
        </w:rPr>
      </w:pPr>
      <w:r>
        <w:rPr>
          <w:rFonts w:ascii="Times New Roman" w:hAnsi="Times New Roman" w:cs="Times New Roman"/>
          <w:b/>
          <w:sz w:val="22"/>
        </w:rPr>
        <w:t>Statut d’entrepreneur indépendant.</w:t>
      </w:r>
      <w:r>
        <w:rPr>
          <w:rFonts w:ascii="Times New Roman" w:hAnsi="Times New Roman" w:cs="Times New Roman"/>
          <w:sz w:val="22"/>
        </w:rPr>
        <w:t xml:space="preserve"> Le Pigiste confirme agir en tant qu’entrepreneur indépendant Les Parties confirment que la Convention ne crée aucun lien d’emploi et qu’elle ne saurait être interprétée de manière à créer une relation de mandataire et de mandant, de partenaires ou de </w:t>
      </w:r>
      <w:proofErr w:type="spellStart"/>
      <w:r>
        <w:rPr>
          <w:rFonts w:ascii="Times New Roman" w:hAnsi="Times New Roman" w:cs="Times New Roman"/>
          <w:sz w:val="22"/>
        </w:rPr>
        <w:t>coentrepreneurs</w:t>
      </w:r>
      <w:proofErr w:type="spellEnd"/>
      <w:r>
        <w:rPr>
          <w:rFonts w:ascii="Times New Roman" w:hAnsi="Times New Roman" w:cs="Times New Roman"/>
          <w:sz w:val="22"/>
        </w:rPr>
        <w:t xml:space="preserve"> entre elles.</w:t>
      </w:r>
    </w:p>
    <w:p w:rsidR="00453220" w:rsidRPr="007C0C08" w:rsidRDefault="00453220" w:rsidP="00453220">
      <w:pPr>
        <w:pStyle w:val="Paragraphedeliste"/>
        <w:numPr>
          <w:ilvl w:val="0"/>
          <w:numId w:val="1"/>
        </w:numPr>
        <w:ind w:right="-720"/>
        <w:contextualSpacing w:val="0"/>
        <w:rPr>
          <w:rFonts w:ascii="Times New Roman" w:hAnsi="Times New Roman" w:cs="Times New Roman"/>
          <w:sz w:val="22"/>
        </w:rPr>
      </w:pPr>
      <w:r>
        <w:rPr>
          <w:rFonts w:ascii="Times New Roman" w:hAnsi="Times New Roman" w:cs="Times New Roman"/>
          <w:b/>
          <w:sz w:val="22"/>
        </w:rPr>
        <w:t xml:space="preserve">Droit applicable et forum compétent. </w:t>
      </w:r>
      <w:r>
        <w:rPr>
          <w:rFonts w:ascii="Times New Roman" w:hAnsi="Times New Roman" w:cs="Times New Roman"/>
          <w:sz w:val="22"/>
        </w:rPr>
        <w:t xml:space="preserve">La Convention et chaque avenant, incluant notamment </w:t>
      </w:r>
      <w:r w:rsidR="00887989">
        <w:rPr>
          <w:rFonts w:ascii="Times New Roman" w:hAnsi="Times New Roman" w:cs="Times New Roman"/>
          <w:sz w:val="22"/>
        </w:rPr>
        <w:t>la redevance</w:t>
      </w:r>
      <w:bookmarkStart w:id="0" w:name="_GoBack"/>
      <w:bookmarkEnd w:id="0"/>
      <w:r>
        <w:rPr>
          <w:rFonts w:ascii="Times New Roman" w:hAnsi="Times New Roman" w:cs="Times New Roman"/>
          <w:sz w:val="22"/>
        </w:rPr>
        <w:t>, sont régis et interprétés conformément aux lois de la province de Québec et aux lois du Canada qui y sont applicables. Les Parties s’en remettent à la compétence exclusive des tribunaux de la province de Québec, district de Montréal relativement à tout litige s’y rapportant et à tout droit ou obligation en découlant.</w:t>
      </w:r>
    </w:p>
    <w:p w:rsidR="007C0C08" w:rsidRDefault="00822710" w:rsidP="007C0C08">
      <w:pPr>
        <w:ind w:left="-720" w:right="-720"/>
        <w:rPr>
          <w:rFonts w:ascii="Times New Roman" w:hAnsi="Times New Roman" w:cs="Times New Roman"/>
          <w:sz w:val="22"/>
        </w:rPr>
      </w:pPr>
      <w:r>
        <w:rPr>
          <w:rFonts w:ascii="Times New Roman" w:hAnsi="Times New Roman" w:cs="Times New Roman"/>
          <w:b/>
          <w:sz w:val="22"/>
        </w:rPr>
        <w:t>EN FOI DE QUOI,</w:t>
      </w:r>
      <w:r>
        <w:rPr>
          <w:rFonts w:ascii="Times New Roman" w:hAnsi="Times New Roman" w:cs="Times New Roman"/>
          <w:sz w:val="22"/>
        </w:rPr>
        <w:t xml:space="preserve"> les Parties ont dûment signé la présente Convention de Pigiste à Montréal.</w:t>
      </w:r>
    </w:p>
    <w:p w:rsidR="00822710" w:rsidRDefault="00822710" w:rsidP="00124B62">
      <w:pPr>
        <w:tabs>
          <w:tab w:val="left" w:pos="4680"/>
        </w:tabs>
        <w:ind w:left="-720" w:right="-720"/>
        <w:rPr>
          <w:rFonts w:ascii="Times New Roman" w:hAnsi="Times New Roman" w:cs="Times New Roman"/>
          <w:sz w:val="22"/>
        </w:rPr>
      </w:pPr>
      <w:r>
        <w:rPr>
          <w:rFonts w:ascii="Times New Roman" w:hAnsi="Times New Roman" w:cs="Times New Roman"/>
          <w:b/>
          <w:sz w:val="22"/>
        </w:rPr>
        <w:t>MISHMASH MEDIA INC.</w:t>
      </w:r>
      <w:r>
        <w:rPr>
          <w:rFonts w:ascii="Times New Roman" w:hAnsi="Times New Roman" w:cs="Times New Roman"/>
          <w:b/>
          <w:sz w:val="22"/>
        </w:rPr>
        <w:tab/>
        <w:t>PIGISTE</w:t>
      </w:r>
    </w:p>
    <w:p w:rsidR="00822710" w:rsidRDefault="00822710" w:rsidP="00124B62">
      <w:pPr>
        <w:tabs>
          <w:tab w:val="left" w:pos="3960"/>
          <w:tab w:val="left" w:pos="4680"/>
          <w:tab w:val="left" w:pos="5760"/>
          <w:tab w:val="left" w:pos="9270"/>
        </w:tabs>
        <w:ind w:left="360" w:right="-720" w:hanging="1080"/>
        <w:rPr>
          <w:rFonts w:ascii="Times New Roman" w:hAnsi="Times New Roman" w:cs="Times New Roman"/>
          <w:sz w:val="22"/>
        </w:rPr>
      </w:pPr>
      <w:r>
        <w:rPr>
          <w:rFonts w:ascii="Times New Roman" w:hAnsi="Times New Roman" w:cs="Times New Roman"/>
          <w:sz w:val="22"/>
        </w:rPr>
        <w:t>Par :</w:t>
      </w:r>
      <w:r>
        <w:rPr>
          <w:rFonts w:ascii="Times New Roman" w:hAnsi="Times New Roman" w:cs="Times New Roman"/>
          <w:sz w:val="22"/>
        </w:rPr>
        <w:tab/>
      </w:r>
      <w:r>
        <w:rPr>
          <w:rFonts w:ascii="Times New Roman" w:hAnsi="Times New Roman" w:cs="Times New Roman"/>
          <w:sz w:val="22"/>
          <w:u w:val="single"/>
        </w:rPr>
        <w:tab/>
      </w:r>
      <w:r>
        <w:rPr>
          <w:rFonts w:ascii="Times New Roman" w:hAnsi="Times New Roman" w:cs="Times New Roman"/>
          <w:sz w:val="22"/>
        </w:rPr>
        <w:tab/>
        <w:t>Nom :</w:t>
      </w:r>
      <w:r>
        <w:rPr>
          <w:rFonts w:ascii="Times New Roman" w:hAnsi="Times New Roman" w:cs="Times New Roman"/>
          <w:sz w:val="22"/>
        </w:rPr>
        <w:tab/>
      </w:r>
      <w:r>
        <w:rPr>
          <w:rFonts w:ascii="Times New Roman" w:hAnsi="Times New Roman" w:cs="Times New Roman"/>
          <w:sz w:val="22"/>
          <w:u w:val="single"/>
        </w:rPr>
        <w:tab/>
      </w:r>
    </w:p>
    <w:p w:rsidR="00822710" w:rsidRDefault="00822710" w:rsidP="00124B62">
      <w:pPr>
        <w:tabs>
          <w:tab w:val="left" w:pos="3960"/>
          <w:tab w:val="left" w:pos="4680"/>
          <w:tab w:val="left" w:pos="5760"/>
          <w:tab w:val="left" w:pos="9270"/>
        </w:tabs>
        <w:ind w:left="360" w:right="-720" w:hanging="1080"/>
        <w:rPr>
          <w:rFonts w:ascii="Times New Roman" w:hAnsi="Times New Roman" w:cs="Times New Roman"/>
          <w:sz w:val="22"/>
          <w:u w:val="single"/>
        </w:rPr>
      </w:pPr>
      <w:r>
        <w:rPr>
          <w:rFonts w:ascii="Times New Roman" w:hAnsi="Times New Roman" w:cs="Times New Roman"/>
          <w:sz w:val="22"/>
        </w:rPr>
        <w:t>Signature :</w:t>
      </w:r>
      <w:r>
        <w:rPr>
          <w:rFonts w:ascii="Times New Roman" w:hAnsi="Times New Roman" w:cs="Times New Roman"/>
          <w:sz w:val="22"/>
        </w:rPr>
        <w:tab/>
      </w:r>
      <w:r>
        <w:rPr>
          <w:rFonts w:ascii="Times New Roman" w:hAnsi="Times New Roman" w:cs="Times New Roman"/>
          <w:sz w:val="22"/>
          <w:u w:val="single"/>
        </w:rPr>
        <w:tab/>
      </w:r>
      <w:r>
        <w:rPr>
          <w:rFonts w:ascii="Times New Roman" w:hAnsi="Times New Roman" w:cs="Times New Roman"/>
          <w:sz w:val="22"/>
        </w:rPr>
        <w:tab/>
        <w:t>Signature :</w:t>
      </w:r>
      <w:r>
        <w:rPr>
          <w:rFonts w:ascii="Times New Roman" w:hAnsi="Times New Roman" w:cs="Times New Roman"/>
          <w:sz w:val="22"/>
        </w:rPr>
        <w:tab/>
      </w:r>
      <w:r>
        <w:rPr>
          <w:rFonts w:ascii="Times New Roman" w:hAnsi="Times New Roman" w:cs="Times New Roman"/>
          <w:sz w:val="22"/>
          <w:u w:val="single"/>
        </w:rPr>
        <w:tab/>
      </w:r>
    </w:p>
    <w:p w:rsidR="00822710" w:rsidRDefault="00822710" w:rsidP="00124B62">
      <w:pPr>
        <w:tabs>
          <w:tab w:val="left" w:pos="3960"/>
          <w:tab w:val="left" w:pos="4680"/>
          <w:tab w:val="left" w:pos="5760"/>
          <w:tab w:val="left" w:pos="9270"/>
        </w:tabs>
        <w:ind w:left="360" w:right="-720" w:hanging="1080"/>
        <w:rPr>
          <w:rFonts w:ascii="Times New Roman" w:hAnsi="Times New Roman" w:cs="Times New Roman"/>
          <w:sz w:val="22"/>
          <w:u w:val="single"/>
        </w:rPr>
      </w:pPr>
      <w:r>
        <w:rPr>
          <w:rFonts w:ascii="Times New Roman" w:hAnsi="Times New Roman" w:cs="Times New Roman"/>
          <w:sz w:val="22"/>
        </w:rPr>
        <w:t>Date :</w:t>
      </w:r>
      <w:r>
        <w:rPr>
          <w:rFonts w:ascii="Times New Roman" w:hAnsi="Times New Roman" w:cs="Times New Roman"/>
          <w:sz w:val="22"/>
        </w:rPr>
        <w:tab/>
      </w:r>
      <w:r>
        <w:rPr>
          <w:rFonts w:ascii="Times New Roman" w:hAnsi="Times New Roman" w:cs="Times New Roman"/>
          <w:sz w:val="22"/>
          <w:u w:val="single"/>
        </w:rPr>
        <w:tab/>
      </w:r>
      <w:r>
        <w:rPr>
          <w:rFonts w:ascii="Times New Roman" w:hAnsi="Times New Roman" w:cs="Times New Roman"/>
          <w:sz w:val="22"/>
        </w:rPr>
        <w:tab/>
        <w:t>Date :</w:t>
      </w:r>
      <w:r>
        <w:rPr>
          <w:rFonts w:ascii="Times New Roman" w:hAnsi="Times New Roman" w:cs="Times New Roman"/>
          <w:sz w:val="22"/>
        </w:rPr>
        <w:tab/>
      </w:r>
      <w:r>
        <w:rPr>
          <w:rFonts w:ascii="Times New Roman" w:hAnsi="Times New Roman" w:cs="Times New Roman"/>
          <w:sz w:val="22"/>
          <w:u w:val="single"/>
        </w:rPr>
        <w:tab/>
      </w:r>
    </w:p>
    <w:tbl>
      <w:tblPr>
        <w:tblStyle w:val="Grilledutableau"/>
        <w:tblW w:w="10080" w:type="dxa"/>
        <w:tblInd w:w="-725" w:type="dxa"/>
        <w:tblLook w:val="04A0" w:firstRow="1" w:lastRow="0" w:firstColumn="1" w:lastColumn="0" w:noHBand="0" w:noVBand="1"/>
      </w:tblPr>
      <w:tblGrid>
        <w:gridCol w:w="10080"/>
      </w:tblGrid>
      <w:tr w:rsidR="006A0940" w:rsidTr="006A0940">
        <w:tc>
          <w:tcPr>
            <w:tcW w:w="10080" w:type="dxa"/>
          </w:tcPr>
          <w:p w:rsidR="006A0940" w:rsidRPr="006A0940" w:rsidRDefault="006A0940" w:rsidP="006A0940">
            <w:pPr>
              <w:ind w:left="-720" w:right="-720"/>
              <w:jc w:val="center"/>
              <w:rPr>
                <w:rFonts w:ascii="Times New Roman" w:hAnsi="Times New Roman" w:cs="Times New Roman"/>
                <w:b/>
                <w:sz w:val="22"/>
              </w:rPr>
            </w:pPr>
            <w:r>
              <w:rPr>
                <w:rFonts w:ascii="Times New Roman" w:hAnsi="Times New Roman" w:cs="Times New Roman"/>
                <w:b/>
                <w:sz w:val="22"/>
              </w:rPr>
              <w:t>Coordonnées du Pigiste</w:t>
            </w:r>
          </w:p>
        </w:tc>
      </w:tr>
    </w:tbl>
    <w:p w:rsidR="006A0940" w:rsidRPr="006A0940" w:rsidRDefault="006A0940" w:rsidP="00822710">
      <w:pPr>
        <w:tabs>
          <w:tab w:val="left" w:pos="4500"/>
          <w:tab w:val="left" w:pos="4950"/>
          <w:tab w:val="left" w:pos="6030"/>
          <w:tab w:val="left" w:pos="9270"/>
        </w:tabs>
        <w:ind w:left="360" w:right="-720" w:hanging="1080"/>
        <w:rPr>
          <w:rFonts w:ascii="Times New Roman" w:hAnsi="Times New Roman" w:cs="Times New Roman"/>
          <w:sz w:val="22"/>
        </w:rPr>
      </w:pPr>
    </w:p>
    <w:p w:rsidR="00822710" w:rsidRDefault="00822710" w:rsidP="00124B62">
      <w:pPr>
        <w:tabs>
          <w:tab w:val="left" w:pos="3960"/>
          <w:tab w:val="left" w:pos="4680"/>
          <w:tab w:val="left" w:pos="9360"/>
        </w:tabs>
        <w:ind w:left="-720" w:right="-720"/>
        <w:rPr>
          <w:rFonts w:ascii="Times New Roman" w:hAnsi="Times New Roman" w:cs="Times New Roman"/>
          <w:sz w:val="22"/>
          <w:u w:val="single"/>
          <w:lang w:val="en-CA"/>
        </w:rPr>
      </w:pPr>
      <w:r w:rsidRPr="00E6613C">
        <w:rPr>
          <w:rFonts w:ascii="Times New Roman" w:hAnsi="Times New Roman" w:cs="Times New Roman"/>
          <w:sz w:val="22"/>
          <w:u w:val="single"/>
          <w:lang w:val="en-CA"/>
        </w:rPr>
        <w:t>N</w:t>
      </w:r>
      <w:r w:rsidRPr="00E6613C">
        <w:rPr>
          <w:rFonts w:ascii="Times New Roman" w:hAnsi="Times New Roman" w:cs="Times New Roman"/>
          <w:sz w:val="22"/>
          <w:u w:val="single"/>
          <w:vertAlign w:val="superscript"/>
          <w:lang w:val="en-CA"/>
        </w:rPr>
        <w:t>o</w:t>
      </w:r>
      <w:r w:rsidRPr="00E6613C">
        <w:rPr>
          <w:rFonts w:ascii="Times New Roman" w:hAnsi="Times New Roman" w:cs="Times New Roman"/>
          <w:sz w:val="22"/>
          <w:u w:val="single"/>
          <w:lang w:val="en-CA"/>
        </w:rPr>
        <w:t xml:space="preserve"> </w:t>
      </w:r>
      <w:proofErr w:type="spellStart"/>
      <w:r w:rsidRPr="00E6613C">
        <w:rPr>
          <w:rFonts w:ascii="Times New Roman" w:hAnsi="Times New Roman" w:cs="Times New Roman"/>
          <w:sz w:val="22"/>
          <w:u w:val="single"/>
          <w:lang w:val="en-CA"/>
        </w:rPr>
        <w:t>téléphone</w:t>
      </w:r>
      <w:proofErr w:type="spellEnd"/>
      <w:r w:rsidRPr="00E6613C">
        <w:rPr>
          <w:rFonts w:ascii="Times New Roman" w:hAnsi="Times New Roman" w:cs="Times New Roman"/>
          <w:sz w:val="22"/>
          <w:u w:val="single"/>
          <w:lang w:val="en-CA"/>
        </w:rPr>
        <w:tab/>
      </w:r>
      <w:r w:rsidRPr="00E6613C">
        <w:rPr>
          <w:rFonts w:ascii="Times New Roman" w:hAnsi="Times New Roman" w:cs="Times New Roman"/>
          <w:sz w:val="22"/>
          <w:lang w:val="en-CA"/>
        </w:rPr>
        <w:tab/>
      </w:r>
      <w:r w:rsidRPr="00E6613C">
        <w:rPr>
          <w:rFonts w:ascii="Times New Roman" w:hAnsi="Times New Roman" w:cs="Times New Roman"/>
          <w:sz w:val="22"/>
          <w:u w:val="single"/>
          <w:lang w:val="en-CA"/>
        </w:rPr>
        <w:t xml:space="preserve">No TPS/TVQ </w:t>
      </w:r>
      <w:proofErr w:type="spellStart"/>
      <w:r w:rsidRPr="00E6613C">
        <w:rPr>
          <w:rFonts w:ascii="Times New Roman" w:hAnsi="Times New Roman" w:cs="Times New Roman"/>
          <w:sz w:val="22"/>
          <w:u w:val="single"/>
          <w:lang w:val="en-CA"/>
        </w:rPr>
        <w:t>ou</w:t>
      </w:r>
      <w:proofErr w:type="spellEnd"/>
      <w:r w:rsidRPr="00E6613C">
        <w:rPr>
          <w:rFonts w:ascii="Times New Roman" w:hAnsi="Times New Roman" w:cs="Times New Roman"/>
          <w:sz w:val="22"/>
          <w:u w:val="single"/>
          <w:lang w:val="en-CA"/>
        </w:rPr>
        <w:t xml:space="preserve"> TVH</w:t>
      </w:r>
      <w:r w:rsidRPr="00E6613C">
        <w:rPr>
          <w:rFonts w:ascii="Times New Roman" w:hAnsi="Times New Roman" w:cs="Times New Roman"/>
          <w:sz w:val="22"/>
          <w:u w:val="single"/>
          <w:lang w:val="en-CA"/>
        </w:rPr>
        <w:tab/>
      </w:r>
    </w:p>
    <w:p w:rsidR="006A0940" w:rsidRPr="006A0940" w:rsidRDefault="006A0940" w:rsidP="00124B62">
      <w:pPr>
        <w:keepNext/>
        <w:tabs>
          <w:tab w:val="left" w:pos="3960"/>
          <w:tab w:val="left" w:pos="4680"/>
          <w:tab w:val="left" w:pos="9360"/>
        </w:tabs>
        <w:ind w:left="-720" w:right="-720"/>
        <w:rPr>
          <w:rFonts w:ascii="Times New Roman" w:hAnsi="Times New Roman" w:cs="Times New Roman"/>
          <w:sz w:val="22"/>
          <w:u w:val="single"/>
          <w:lang w:val="en-CA"/>
        </w:rPr>
      </w:pPr>
      <w:r>
        <w:rPr>
          <w:rFonts w:ascii="Times New Roman" w:hAnsi="Times New Roman" w:cs="Times New Roman"/>
          <w:sz w:val="22"/>
          <w:u w:val="single"/>
          <w:lang w:val="en-CA"/>
        </w:rPr>
        <w:lastRenderedPageBreak/>
        <w:tab/>
      </w:r>
      <w:r>
        <w:rPr>
          <w:rFonts w:ascii="Times New Roman" w:hAnsi="Times New Roman" w:cs="Times New Roman"/>
          <w:sz w:val="22"/>
          <w:lang w:val="en-CA"/>
        </w:rPr>
        <w:tab/>
      </w:r>
      <w:r>
        <w:rPr>
          <w:rFonts w:ascii="Times New Roman" w:hAnsi="Times New Roman" w:cs="Times New Roman"/>
          <w:sz w:val="22"/>
          <w:u w:val="single"/>
          <w:lang w:val="en-CA"/>
        </w:rPr>
        <w:tab/>
      </w:r>
    </w:p>
    <w:p w:rsidR="00822710" w:rsidRDefault="00822710" w:rsidP="00124B62">
      <w:pPr>
        <w:tabs>
          <w:tab w:val="left" w:pos="3960"/>
          <w:tab w:val="left" w:pos="4680"/>
          <w:tab w:val="left" w:pos="9360"/>
        </w:tabs>
        <w:ind w:left="-720" w:right="-720"/>
        <w:rPr>
          <w:rFonts w:ascii="Times New Roman" w:hAnsi="Times New Roman" w:cs="Times New Roman"/>
          <w:sz w:val="22"/>
          <w:u w:val="single"/>
        </w:rPr>
      </w:pPr>
      <w:r>
        <w:rPr>
          <w:rFonts w:ascii="Times New Roman" w:hAnsi="Times New Roman" w:cs="Times New Roman"/>
          <w:sz w:val="22"/>
          <w:u w:val="single"/>
        </w:rPr>
        <w:t>N</w:t>
      </w:r>
      <w:r w:rsidRPr="00124B62">
        <w:rPr>
          <w:rFonts w:ascii="Times New Roman" w:hAnsi="Times New Roman" w:cs="Times New Roman"/>
          <w:sz w:val="22"/>
          <w:u w:val="single"/>
          <w:vertAlign w:val="superscript"/>
        </w:rPr>
        <w:t>o</w:t>
      </w:r>
      <w:r>
        <w:rPr>
          <w:rFonts w:ascii="Times New Roman" w:hAnsi="Times New Roman" w:cs="Times New Roman"/>
          <w:sz w:val="22"/>
          <w:u w:val="single"/>
        </w:rPr>
        <w:t xml:space="preserve"> télécopieur</w:t>
      </w:r>
      <w:r>
        <w:rPr>
          <w:rFonts w:ascii="Times New Roman" w:hAnsi="Times New Roman" w:cs="Times New Roman"/>
          <w:sz w:val="22"/>
          <w:u w:val="single"/>
        </w:rPr>
        <w:tab/>
      </w:r>
      <w:r>
        <w:rPr>
          <w:rFonts w:ascii="Times New Roman" w:hAnsi="Times New Roman" w:cs="Times New Roman"/>
          <w:sz w:val="22"/>
        </w:rPr>
        <w:tab/>
      </w:r>
      <w:r>
        <w:rPr>
          <w:rFonts w:ascii="Times New Roman" w:hAnsi="Times New Roman" w:cs="Times New Roman"/>
          <w:sz w:val="22"/>
          <w:u w:val="single"/>
        </w:rPr>
        <w:t>Adresse courriel</w:t>
      </w:r>
      <w:r>
        <w:rPr>
          <w:rFonts w:ascii="Times New Roman" w:hAnsi="Times New Roman" w:cs="Times New Roman"/>
          <w:sz w:val="22"/>
          <w:u w:val="single"/>
        </w:rPr>
        <w:tab/>
      </w:r>
    </w:p>
    <w:p w:rsidR="00822710" w:rsidRDefault="00822710" w:rsidP="00822710">
      <w:pPr>
        <w:tabs>
          <w:tab w:val="left" w:pos="4500"/>
          <w:tab w:val="left" w:pos="4950"/>
          <w:tab w:val="left" w:pos="9360"/>
        </w:tabs>
        <w:ind w:left="-720" w:right="-720"/>
        <w:rPr>
          <w:rFonts w:ascii="Times New Roman" w:hAnsi="Times New Roman" w:cs="Times New Roman"/>
          <w:sz w:val="22"/>
        </w:rPr>
      </w:pPr>
      <w:r>
        <w:rPr>
          <w:rFonts w:ascii="Times New Roman" w:hAnsi="Times New Roman" w:cs="Times New Roman"/>
          <w:sz w:val="22"/>
          <w:u w:val="single"/>
        </w:rPr>
        <w:t>Adresse</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822710" w:rsidRPr="00822710" w:rsidRDefault="00822710" w:rsidP="00124B62">
      <w:pPr>
        <w:tabs>
          <w:tab w:val="left" w:pos="3960"/>
          <w:tab w:val="left" w:pos="4680"/>
          <w:tab w:val="left" w:pos="9360"/>
        </w:tabs>
        <w:ind w:left="-720" w:right="-720"/>
        <w:rPr>
          <w:rFonts w:ascii="Times New Roman" w:hAnsi="Times New Roman" w:cs="Times New Roman"/>
          <w:sz w:val="22"/>
          <w:u w:val="single"/>
        </w:rPr>
      </w:pPr>
      <w:r>
        <w:rPr>
          <w:rFonts w:ascii="Times New Roman" w:hAnsi="Times New Roman" w:cs="Times New Roman"/>
          <w:sz w:val="22"/>
          <w:u w:val="single"/>
        </w:rPr>
        <w:t>Ville, province</w:t>
      </w:r>
      <w:r>
        <w:rPr>
          <w:rFonts w:ascii="Times New Roman" w:hAnsi="Times New Roman" w:cs="Times New Roman"/>
          <w:sz w:val="22"/>
          <w:u w:val="single"/>
        </w:rPr>
        <w:tab/>
      </w:r>
      <w:r>
        <w:rPr>
          <w:rFonts w:ascii="Times New Roman" w:hAnsi="Times New Roman" w:cs="Times New Roman"/>
          <w:sz w:val="22"/>
        </w:rPr>
        <w:tab/>
      </w:r>
      <w:r>
        <w:rPr>
          <w:rFonts w:ascii="Times New Roman" w:hAnsi="Times New Roman" w:cs="Times New Roman"/>
          <w:sz w:val="22"/>
          <w:u w:val="single"/>
        </w:rPr>
        <w:t>Code postal</w:t>
      </w:r>
      <w:r>
        <w:rPr>
          <w:rFonts w:ascii="Times New Roman" w:hAnsi="Times New Roman" w:cs="Times New Roman"/>
          <w:sz w:val="22"/>
          <w:u w:val="single"/>
        </w:rPr>
        <w:tab/>
      </w:r>
    </w:p>
    <w:sectPr w:rsidR="00822710" w:rsidRPr="00822710" w:rsidSect="006A0940">
      <w:footerReference w:type="default" r:id="rId7"/>
      <w:headerReference w:type="first" r:id="rId8"/>
      <w:footerReference w:type="first" r:id="rId9"/>
      <w:pgSz w:w="12240" w:h="15840"/>
      <w:pgMar w:top="720" w:right="1800" w:bottom="720" w:left="1800"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5C" w:rsidRDefault="00A35D5C" w:rsidP="007C0C08">
      <w:pPr>
        <w:spacing w:after="0"/>
      </w:pPr>
      <w:r>
        <w:separator/>
      </w:r>
    </w:p>
  </w:endnote>
  <w:endnote w:type="continuationSeparator" w:id="0">
    <w:p w:rsidR="00A35D5C" w:rsidRDefault="00A35D5C" w:rsidP="007C0C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E4A" w:rsidRDefault="002E3E4A" w:rsidP="002E3E4A">
    <w:pPr>
      <w:pStyle w:val="Pieddepage"/>
      <w:ind w:hanging="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8A" w:rsidRPr="0052048A" w:rsidRDefault="0052048A" w:rsidP="002E3E4A">
    <w:pPr>
      <w:pStyle w:val="Pieddepage"/>
      <w:tabs>
        <w:tab w:val="clear" w:pos="8640"/>
        <w:tab w:val="right" w:pos="9360"/>
      </w:tabs>
      <w:ind w:left="-720" w:right="-72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5C" w:rsidRDefault="00A35D5C" w:rsidP="007C0C08">
      <w:pPr>
        <w:spacing w:after="0"/>
      </w:pPr>
      <w:r>
        <w:separator/>
      </w:r>
    </w:p>
  </w:footnote>
  <w:footnote w:type="continuationSeparator" w:id="0">
    <w:p w:rsidR="00A35D5C" w:rsidRDefault="00A35D5C" w:rsidP="007C0C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13C" w:rsidRPr="00E6613C" w:rsidRDefault="00E6613C" w:rsidP="006A0940">
    <w:pPr>
      <w:pStyle w:val="En-tte"/>
      <w:ind w:right="-720"/>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0302"/>
    <w:multiLevelType w:val="multilevel"/>
    <w:tmpl w:val="EB6C1A3A"/>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08"/>
    <w:rsid w:val="00034411"/>
    <w:rsid w:val="000A6048"/>
    <w:rsid w:val="000D1233"/>
    <w:rsid w:val="00124B62"/>
    <w:rsid w:val="001752EF"/>
    <w:rsid w:val="001A0870"/>
    <w:rsid w:val="001E061C"/>
    <w:rsid w:val="001F6025"/>
    <w:rsid w:val="001F60BA"/>
    <w:rsid w:val="00241288"/>
    <w:rsid w:val="00253C12"/>
    <w:rsid w:val="002D5592"/>
    <w:rsid w:val="002E3E4A"/>
    <w:rsid w:val="002E7240"/>
    <w:rsid w:val="00311B75"/>
    <w:rsid w:val="00313FE2"/>
    <w:rsid w:val="00321AB0"/>
    <w:rsid w:val="003E1F8A"/>
    <w:rsid w:val="004349A0"/>
    <w:rsid w:val="00453220"/>
    <w:rsid w:val="00470C61"/>
    <w:rsid w:val="00473541"/>
    <w:rsid w:val="004C3144"/>
    <w:rsid w:val="004E72C6"/>
    <w:rsid w:val="00504C81"/>
    <w:rsid w:val="0051372D"/>
    <w:rsid w:val="0052048A"/>
    <w:rsid w:val="00544B44"/>
    <w:rsid w:val="0054533F"/>
    <w:rsid w:val="00584F3B"/>
    <w:rsid w:val="005B6313"/>
    <w:rsid w:val="005C1974"/>
    <w:rsid w:val="005D6205"/>
    <w:rsid w:val="006A0940"/>
    <w:rsid w:val="006B6179"/>
    <w:rsid w:val="007016BD"/>
    <w:rsid w:val="00707712"/>
    <w:rsid w:val="0074076C"/>
    <w:rsid w:val="00750450"/>
    <w:rsid w:val="007C0C08"/>
    <w:rsid w:val="00822710"/>
    <w:rsid w:val="00854C2B"/>
    <w:rsid w:val="00887989"/>
    <w:rsid w:val="00931841"/>
    <w:rsid w:val="009E78BB"/>
    <w:rsid w:val="00A35D5C"/>
    <w:rsid w:val="00AC123B"/>
    <w:rsid w:val="00AD593C"/>
    <w:rsid w:val="00B11E13"/>
    <w:rsid w:val="00B751B7"/>
    <w:rsid w:val="00B978BD"/>
    <w:rsid w:val="00BA2E10"/>
    <w:rsid w:val="00C015F4"/>
    <w:rsid w:val="00CD6BE2"/>
    <w:rsid w:val="00CE5D81"/>
    <w:rsid w:val="00D151F4"/>
    <w:rsid w:val="00D93B35"/>
    <w:rsid w:val="00DA4D6C"/>
    <w:rsid w:val="00DD770F"/>
    <w:rsid w:val="00E1237A"/>
    <w:rsid w:val="00E61412"/>
    <w:rsid w:val="00E6613C"/>
    <w:rsid w:val="00EA7CA4"/>
    <w:rsid w:val="00EC24D1"/>
    <w:rsid w:val="00ED65A6"/>
    <w:rsid w:val="00EF0A3E"/>
    <w:rsid w:val="00F10814"/>
    <w:rsid w:val="00F26699"/>
    <w:rsid w:val="00F51018"/>
    <w:rsid w:val="00F957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E5E49D-A305-474F-9AA9-8F543C4F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fr-CA" w:eastAsia="en-US" w:bidi="ar-SA"/>
      </w:rPr>
    </w:rPrDefault>
    <w:pPrDefault>
      <w:pPr>
        <w:spacing w:after="240"/>
        <w:ind w:right="14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0C08"/>
    <w:pPr>
      <w:tabs>
        <w:tab w:val="center" w:pos="4320"/>
        <w:tab w:val="right" w:pos="8640"/>
      </w:tabs>
      <w:spacing w:after="0"/>
    </w:pPr>
  </w:style>
  <w:style w:type="character" w:customStyle="1" w:styleId="En-tteCar">
    <w:name w:val="En-tête Car"/>
    <w:basedOn w:val="Policepardfaut"/>
    <w:link w:val="En-tte"/>
    <w:uiPriority w:val="99"/>
    <w:rsid w:val="007C0C08"/>
  </w:style>
  <w:style w:type="paragraph" w:styleId="Pieddepage">
    <w:name w:val="footer"/>
    <w:basedOn w:val="Normal"/>
    <w:link w:val="PieddepageCar"/>
    <w:uiPriority w:val="99"/>
    <w:unhideWhenUsed/>
    <w:rsid w:val="007C0C08"/>
    <w:pPr>
      <w:tabs>
        <w:tab w:val="center" w:pos="4320"/>
        <w:tab w:val="right" w:pos="8640"/>
      </w:tabs>
      <w:spacing w:after="0"/>
    </w:pPr>
  </w:style>
  <w:style w:type="character" w:customStyle="1" w:styleId="PieddepageCar">
    <w:name w:val="Pied de page Car"/>
    <w:basedOn w:val="Policepardfaut"/>
    <w:link w:val="Pieddepage"/>
    <w:uiPriority w:val="99"/>
    <w:rsid w:val="007C0C08"/>
  </w:style>
  <w:style w:type="paragraph" w:styleId="Paragraphedeliste">
    <w:name w:val="List Paragraph"/>
    <w:basedOn w:val="Normal"/>
    <w:uiPriority w:val="34"/>
    <w:qFormat/>
    <w:rsid w:val="007C0C08"/>
    <w:pPr>
      <w:ind w:left="720"/>
      <w:contextualSpacing/>
    </w:pPr>
  </w:style>
  <w:style w:type="table" w:styleId="Grilledutableau">
    <w:name w:val="Table Grid"/>
    <w:basedOn w:val="TableauNormal"/>
    <w:uiPriority w:val="39"/>
    <w:rsid w:val="006A0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314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3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6106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Lanciault</dc:creator>
  <cp:keywords/>
  <dc:description/>
  <cp:lastModifiedBy>Normand Tamaro</cp:lastModifiedBy>
  <cp:revision>2</cp:revision>
  <cp:lastPrinted>2019-01-17T12:58:00Z</cp:lastPrinted>
  <dcterms:created xsi:type="dcterms:W3CDTF">2019-02-28T15:38:00Z</dcterms:created>
  <dcterms:modified xsi:type="dcterms:W3CDTF">2019-02-28T15:38:00Z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3489248b-2f35-43e9-924f-c822b82d80e0</vt:lpwstr>
  </property>
</Properties>
</file>